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ACC81" w14:textId="77777777" w:rsidR="00C83DF8" w:rsidRPr="00120564" w:rsidRDefault="00C83DF8" w:rsidP="00E92C4D">
      <w:pPr>
        <w:spacing w:before="120" w:after="120" w:line="260" w:lineRule="atLeast"/>
        <w:jc w:val="center"/>
        <w:rPr>
          <w:rFonts w:ascii="Verdana" w:hAnsi="Verdana"/>
          <w:sz w:val="20"/>
          <w:szCs w:val="20"/>
          <w:lang w:val="sr-Latn-RS"/>
        </w:rPr>
      </w:pPr>
      <w:r w:rsidRPr="00120564">
        <w:rPr>
          <w:rFonts w:ascii="Verdana" w:hAnsi="Verdana"/>
          <w:b/>
          <w:bCs/>
          <w:i/>
          <w:iCs/>
          <w:sz w:val="20"/>
          <w:szCs w:val="20"/>
          <w:lang w:val="sr-Latn-RS"/>
        </w:rPr>
        <w:t xml:space="preserve">Specijalizovani pravosudni kurs o međunarodnoj saradnji </w:t>
      </w:r>
    </w:p>
    <w:p w14:paraId="18644277" w14:textId="77777777" w:rsidR="00C83DF8" w:rsidRPr="00120564" w:rsidRDefault="00C83DF8" w:rsidP="00E92C4D">
      <w:pPr>
        <w:spacing w:before="120" w:after="120" w:line="260" w:lineRule="atLeast"/>
        <w:jc w:val="center"/>
        <w:rPr>
          <w:rFonts w:ascii="Verdana" w:hAnsi="Verdana"/>
          <w:sz w:val="20"/>
          <w:szCs w:val="20"/>
          <w:lang w:val="sr-Latn-RS"/>
        </w:rPr>
      </w:pPr>
    </w:p>
    <w:p w14:paraId="59567B49" w14:textId="77777777" w:rsidR="00C83DF8" w:rsidRPr="00120564" w:rsidRDefault="00C83DF8" w:rsidP="00E92C4D">
      <w:pPr>
        <w:spacing w:before="120" w:after="120" w:line="260" w:lineRule="atLeast"/>
        <w:jc w:val="center"/>
        <w:rPr>
          <w:rFonts w:ascii="Verdana" w:hAnsi="Verdana"/>
          <w:sz w:val="20"/>
          <w:szCs w:val="20"/>
          <w:lang w:val="sr-Latn-RS"/>
        </w:rPr>
      </w:pPr>
      <w:r w:rsidRPr="00120564">
        <w:rPr>
          <w:rFonts w:ascii="Verdana" w:hAnsi="Verdana"/>
          <w:b/>
          <w:bCs/>
          <w:sz w:val="20"/>
          <w:szCs w:val="20"/>
          <w:lang w:val="sr-Latn-RS"/>
        </w:rPr>
        <w:t>Sesija 2.3</w:t>
      </w:r>
    </w:p>
    <w:p w14:paraId="65C4983A" w14:textId="77777777" w:rsidR="00C83DF8" w:rsidRPr="00120564" w:rsidRDefault="00C83DF8" w:rsidP="00E92C4D">
      <w:pPr>
        <w:spacing w:before="120" w:after="120" w:line="260" w:lineRule="atLeast"/>
        <w:jc w:val="center"/>
        <w:rPr>
          <w:rFonts w:ascii="Verdana" w:hAnsi="Verdana"/>
          <w:b/>
          <w:bCs/>
          <w:sz w:val="20"/>
          <w:szCs w:val="20"/>
          <w:lang w:val="sr-Latn-RS"/>
        </w:rPr>
      </w:pPr>
      <w:r w:rsidRPr="00120564">
        <w:rPr>
          <w:rFonts w:ascii="Verdana" w:hAnsi="Verdana"/>
          <w:b/>
          <w:bCs/>
          <w:sz w:val="20"/>
          <w:szCs w:val="20"/>
          <w:lang w:val="sr-Latn-RS"/>
        </w:rPr>
        <w:t xml:space="preserve">Korišćenje pribavljanja dokaza u elektronskom obliku putem mehanizama međunarodne saradnje </w:t>
      </w:r>
    </w:p>
    <w:p w14:paraId="4210DAD0" w14:textId="77777777" w:rsidR="00C83DF8" w:rsidRPr="00120564" w:rsidRDefault="00C83DF8" w:rsidP="00E92C4D">
      <w:pPr>
        <w:spacing w:before="120" w:after="120" w:line="260" w:lineRule="atLeast"/>
        <w:jc w:val="center"/>
        <w:rPr>
          <w:rFonts w:ascii="Verdana" w:hAnsi="Verdana"/>
          <w:b/>
          <w:bCs/>
          <w:sz w:val="20"/>
          <w:szCs w:val="20"/>
          <w:lang w:val="sr-Latn-RS"/>
        </w:rPr>
      </w:pPr>
    </w:p>
    <w:p w14:paraId="1BA72D10" w14:textId="77777777" w:rsidR="00C83DF8" w:rsidRPr="00120564" w:rsidRDefault="00C83DF8" w:rsidP="00E92C4D">
      <w:pPr>
        <w:spacing w:before="120" w:after="120" w:line="260" w:lineRule="atLeast"/>
        <w:jc w:val="center"/>
        <w:rPr>
          <w:rFonts w:ascii="Verdana" w:hAnsi="Verdana"/>
          <w:b/>
          <w:bCs/>
          <w:sz w:val="20"/>
          <w:szCs w:val="20"/>
          <w:lang w:val="sr-Latn-RS"/>
        </w:rPr>
      </w:pPr>
      <w:r w:rsidRPr="00120564">
        <w:rPr>
          <w:rFonts w:ascii="Verdana" w:hAnsi="Verdana"/>
          <w:b/>
          <w:bCs/>
          <w:sz w:val="20"/>
          <w:szCs w:val="20"/>
          <w:lang w:val="sr-Latn-RS"/>
        </w:rPr>
        <w:t xml:space="preserve">Studija slučaja </w:t>
      </w:r>
      <w:r w:rsidRPr="00120564">
        <w:rPr>
          <w:rFonts w:ascii="Verdana" w:hAnsi="Verdana"/>
          <w:b/>
          <w:bCs/>
          <w:i/>
          <w:sz w:val="20"/>
          <w:szCs w:val="20"/>
          <w:lang w:val="sr-Latn-RS"/>
        </w:rPr>
        <w:t>WolfJäger</w:t>
      </w:r>
      <w:r w:rsidRPr="00120564">
        <w:rPr>
          <w:rFonts w:ascii="Verdana" w:hAnsi="Verdana"/>
          <w:b/>
          <w:bCs/>
          <w:sz w:val="20"/>
          <w:szCs w:val="20"/>
          <w:lang w:val="sr-Latn-RS"/>
        </w:rPr>
        <w:t>, sinopsis</w:t>
      </w:r>
    </w:p>
    <w:p w14:paraId="77788DEF" w14:textId="77777777" w:rsidR="00C83DF8" w:rsidRPr="00120564" w:rsidRDefault="00C83DF8" w:rsidP="00E92C4D">
      <w:pPr>
        <w:spacing w:before="120" w:after="120" w:line="260" w:lineRule="atLeast"/>
        <w:jc w:val="center"/>
        <w:rPr>
          <w:rFonts w:ascii="Verdana" w:hAnsi="Verdana"/>
          <w:b/>
          <w:bCs/>
          <w:sz w:val="20"/>
          <w:szCs w:val="20"/>
          <w:lang w:val="sr-Latn-RS"/>
        </w:rPr>
      </w:pPr>
    </w:p>
    <w:p w14:paraId="66EA02D5" w14:textId="2F6D7BDA"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U </w:t>
      </w:r>
      <w:r w:rsidR="00581220" w:rsidRPr="00120564">
        <w:rPr>
          <w:rFonts w:ascii="Verdana" w:hAnsi="Verdana"/>
          <w:sz w:val="20"/>
          <w:szCs w:val="20"/>
          <w:lang w:val="sr-Latn-RS"/>
        </w:rPr>
        <w:t xml:space="preserve">Javno tužilaštvo </w:t>
      </w:r>
      <w:r w:rsidRPr="00120564">
        <w:rPr>
          <w:rFonts w:ascii="Verdana" w:hAnsi="Verdana"/>
          <w:sz w:val="20"/>
          <w:szCs w:val="20"/>
          <w:lang w:val="sr-Latn-RS"/>
        </w:rPr>
        <w:t>u Frankfurtu, u Nemačkoj, počela su da stižu prijave građana o mogućim prevarnim radnjama onl</w:t>
      </w:r>
      <w:r w:rsidR="00581220" w:rsidRPr="00120564">
        <w:rPr>
          <w:rFonts w:ascii="Verdana" w:hAnsi="Verdana"/>
          <w:sz w:val="20"/>
          <w:szCs w:val="20"/>
          <w:lang w:val="sr-Latn-RS"/>
        </w:rPr>
        <w:t>a</w:t>
      </w:r>
      <w:r w:rsidRPr="00120564">
        <w:rPr>
          <w:rFonts w:ascii="Verdana" w:hAnsi="Verdana"/>
          <w:sz w:val="20"/>
          <w:szCs w:val="20"/>
          <w:lang w:val="sr-Latn-RS"/>
        </w:rPr>
        <w:t xml:space="preserve">jn investicionih preduzeća, koja oglašavaju profitabilne investicije na finansijskim tržištima, uključujući DAX, TecDAX, Midcap i druge. </w:t>
      </w:r>
    </w:p>
    <w:p w14:paraId="3A7B8CB5" w14:textId="77777777" w:rsidR="00C83DF8" w:rsidRPr="00120564" w:rsidRDefault="00C83DF8" w:rsidP="00E92C4D">
      <w:pPr>
        <w:spacing w:before="120" w:after="120" w:line="260" w:lineRule="atLeast"/>
        <w:jc w:val="both"/>
        <w:rPr>
          <w:rFonts w:ascii="Verdana" w:hAnsi="Verdana"/>
          <w:sz w:val="20"/>
          <w:szCs w:val="20"/>
          <w:lang w:val="sr-Latn-RS"/>
        </w:rPr>
      </w:pPr>
    </w:p>
    <w:p w14:paraId="30D1C1BD" w14:textId="0EFDCB3F"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Moguća prevara započinje onaljn oglasima namenjenim licima zainteresovanim za investiranje u finansijske instrumente povezane sa navedenim finansijskim tržištima,</w:t>
      </w:r>
      <w:r w:rsidR="00581220" w:rsidRPr="00120564">
        <w:rPr>
          <w:rFonts w:ascii="Verdana" w:hAnsi="Verdana"/>
          <w:sz w:val="20"/>
          <w:szCs w:val="20"/>
          <w:lang w:val="sr-Latn-RS"/>
        </w:rPr>
        <w:t xml:space="preserve"> koja donose </w:t>
      </w:r>
      <w:r w:rsidRPr="00120564">
        <w:rPr>
          <w:rFonts w:ascii="Verdana" w:hAnsi="Verdana"/>
          <w:sz w:val="20"/>
          <w:szCs w:val="20"/>
          <w:lang w:val="sr-Latn-RS"/>
        </w:rPr>
        <w:t xml:space="preserve">vrlo visok prihod. Kada se klikom otvori online obrazac za učlanjenje, potencijalna žrtva se poziva da tu ostavi lične informacije, uključujući ime, prezime, broj telefona, imejl adresu, kućnu adresu i mogući raspon investicije. </w:t>
      </w:r>
    </w:p>
    <w:p w14:paraId="7A023C29" w14:textId="77777777" w:rsidR="00C83DF8" w:rsidRPr="00120564" w:rsidRDefault="00C83DF8" w:rsidP="00E92C4D">
      <w:pPr>
        <w:spacing w:before="120" w:after="120" w:line="260" w:lineRule="atLeast"/>
        <w:jc w:val="both"/>
        <w:rPr>
          <w:rFonts w:ascii="Verdana" w:hAnsi="Verdana"/>
          <w:sz w:val="20"/>
          <w:szCs w:val="20"/>
          <w:lang w:val="sr-Latn-RS"/>
        </w:rPr>
      </w:pPr>
    </w:p>
    <w:p w14:paraId="42CADC31" w14:textId="33806300"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Vrlo brzo nakon toga</w:t>
      </w:r>
      <w:r w:rsidR="00581220" w:rsidRPr="00120564">
        <w:rPr>
          <w:rFonts w:ascii="Verdana" w:hAnsi="Verdana"/>
          <w:sz w:val="20"/>
          <w:szCs w:val="20"/>
          <w:lang w:val="sr-Latn-RS"/>
        </w:rPr>
        <w:t>, lice koje se predstavlja kao agent prodaje</w:t>
      </w:r>
      <w:r w:rsidRPr="00120564">
        <w:rPr>
          <w:rFonts w:ascii="Verdana" w:hAnsi="Verdana"/>
          <w:sz w:val="20"/>
          <w:szCs w:val="20"/>
          <w:lang w:val="sr-Latn-RS"/>
        </w:rPr>
        <w:t>/broker datog onlajn trgovinskog preduzeća koje trguje na jednom od navedenih finansijskih tržišta, nudeći otvaranje ra</w:t>
      </w:r>
      <w:r w:rsidR="005619D2" w:rsidRPr="00120564">
        <w:rPr>
          <w:rFonts w:ascii="Verdana" w:hAnsi="Verdana"/>
          <w:sz w:val="20"/>
          <w:szCs w:val="20"/>
          <w:lang w:val="sr-Latn-RS"/>
        </w:rPr>
        <w:t>čuna za trgovanje uz početnu na</w:t>
      </w:r>
      <w:r w:rsidRPr="00120564">
        <w:rPr>
          <w:rFonts w:ascii="Verdana" w:hAnsi="Verdana"/>
          <w:sz w:val="20"/>
          <w:szCs w:val="20"/>
          <w:lang w:val="sr-Latn-RS"/>
        </w:rPr>
        <w:t>knadu od 250 do 300 evra.</w:t>
      </w:r>
    </w:p>
    <w:p w14:paraId="7B6E21D5" w14:textId="77777777" w:rsidR="00C83DF8" w:rsidRPr="00120564" w:rsidRDefault="00C83DF8" w:rsidP="00E92C4D">
      <w:pPr>
        <w:spacing w:before="120" w:after="120" w:line="260" w:lineRule="atLeast"/>
        <w:jc w:val="both"/>
        <w:rPr>
          <w:rFonts w:ascii="Verdana" w:hAnsi="Verdana"/>
          <w:sz w:val="20"/>
          <w:szCs w:val="20"/>
          <w:lang w:val="sr-Latn-RS"/>
        </w:rPr>
      </w:pPr>
    </w:p>
    <w:p w14:paraId="4B14E702" w14:textId="4BE198A6"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Trgovački predstavnik/broker vrlo dobro zna za sve podatke koja je potencijalna žrtva ostavila na onlajn obrazcu, ali čini se da se, pored toga, interesuje i za privatni život potencijalne žrtve, što objašnjava namerom </w:t>
      </w:r>
      <w:r w:rsidR="00581220" w:rsidRPr="00120564">
        <w:rPr>
          <w:rFonts w:ascii="Verdana" w:hAnsi="Verdana"/>
          <w:sz w:val="20"/>
          <w:szCs w:val="20"/>
          <w:lang w:val="sr-Latn-RS"/>
        </w:rPr>
        <w:t xml:space="preserve">da </w:t>
      </w:r>
      <w:r w:rsidRPr="00120564">
        <w:rPr>
          <w:rFonts w:ascii="Verdana" w:hAnsi="Verdana"/>
          <w:sz w:val="20"/>
          <w:szCs w:val="20"/>
          <w:lang w:val="sr-Latn-RS"/>
        </w:rPr>
        <w:t>joj se ovo „iskustvo prilagodi i da klijent dobije pravu ponudu.“</w:t>
      </w:r>
    </w:p>
    <w:p w14:paraId="7BEF10AA" w14:textId="77777777" w:rsidR="00C83DF8" w:rsidRPr="00120564" w:rsidRDefault="00C83DF8" w:rsidP="00E92C4D">
      <w:pPr>
        <w:spacing w:before="120" w:after="120" w:line="260" w:lineRule="atLeast"/>
        <w:jc w:val="both"/>
        <w:rPr>
          <w:rFonts w:ascii="Verdana" w:hAnsi="Verdana"/>
          <w:sz w:val="20"/>
          <w:szCs w:val="20"/>
          <w:lang w:val="sr-Latn-RS"/>
        </w:rPr>
      </w:pPr>
    </w:p>
    <w:p w14:paraId="1D5F3AE7"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To dodatno interesovanje usmereno je, zapravo, na prihode  potencijalne žrtve i njene porodice, uključujući sve izvore prihoda, postojeću dodatnu imovinu, nekretnine i vrednosti, način života i želje žrtve, članova njene porodice, porodičnih prijatelja itd. </w:t>
      </w:r>
    </w:p>
    <w:p w14:paraId="69636E2E" w14:textId="77777777" w:rsidR="00C83DF8" w:rsidRPr="00120564" w:rsidRDefault="00C83DF8" w:rsidP="00E92C4D">
      <w:pPr>
        <w:spacing w:before="120" w:after="120" w:line="260" w:lineRule="atLeast"/>
        <w:jc w:val="both"/>
        <w:rPr>
          <w:rFonts w:ascii="Verdana" w:hAnsi="Verdana"/>
          <w:sz w:val="20"/>
          <w:szCs w:val="20"/>
          <w:lang w:val="sr-Latn-RS"/>
        </w:rPr>
      </w:pPr>
    </w:p>
    <w:p w14:paraId="2686D8BE"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Potencijalna žrtva smatra da su sva ta pitanja u redu, s ciljem da se utvrdi najbolje moguće rešenje za tržišnu investiciju, što komunikacija sa trgovačkim predstavnikom/brokerom i potvrđuje. </w:t>
      </w:r>
    </w:p>
    <w:p w14:paraId="1E35B86F" w14:textId="77777777" w:rsidR="00C83DF8" w:rsidRPr="00120564" w:rsidRDefault="00C83DF8" w:rsidP="00E92C4D">
      <w:pPr>
        <w:spacing w:before="120" w:after="120" w:line="260" w:lineRule="atLeast"/>
        <w:jc w:val="both"/>
        <w:rPr>
          <w:rFonts w:ascii="Verdana" w:hAnsi="Verdana"/>
          <w:sz w:val="20"/>
          <w:szCs w:val="20"/>
          <w:lang w:val="sr-Latn-RS"/>
        </w:rPr>
      </w:pPr>
    </w:p>
    <w:p w14:paraId="0DF131C6" w14:textId="4B49D7FB"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Finansijski instrumenti koji se nude za investiranje jesu „binarne opcije“, koje, zapravo, predstavljaju prognozu vrednosti nekih </w:t>
      </w:r>
      <w:r w:rsidR="00581220" w:rsidRPr="00120564">
        <w:rPr>
          <w:rFonts w:ascii="Verdana" w:hAnsi="Verdana"/>
          <w:sz w:val="20"/>
          <w:szCs w:val="20"/>
          <w:lang w:val="sr-Latn-RS"/>
        </w:rPr>
        <w:t>akcija</w:t>
      </w:r>
      <w:r w:rsidRPr="00120564">
        <w:rPr>
          <w:rFonts w:ascii="Verdana" w:hAnsi="Verdana"/>
          <w:sz w:val="20"/>
          <w:szCs w:val="20"/>
          <w:lang w:val="sr-Latn-RS"/>
        </w:rPr>
        <w:t xml:space="preserve"> ili robe na tržištu u odnosu na određeni datum i vreme. Ukoliko je pretpostavka bila tačka, isplaćuje se izvesna dobit, a u suprotnom se sav uloženi novac gubi. </w:t>
      </w:r>
    </w:p>
    <w:p w14:paraId="790F3C49" w14:textId="77777777" w:rsidR="00C83DF8" w:rsidRPr="00120564" w:rsidRDefault="00C83DF8" w:rsidP="00E92C4D">
      <w:pPr>
        <w:spacing w:before="120" w:after="120" w:line="260" w:lineRule="atLeast"/>
        <w:jc w:val="both"/>
        <w:rPr>
          <w:rFonts w:ascii="Verdana" w:hAnsi="Verdana"/>
          <w:sz w:val="20"/>
          <w:szCs w:val="20"/>
          <w:lang w:val="sr-Latn-RS"/>
        </w:rPr>
      </w:pPr>
    </w:p>
    <w:p w14:paraId="5888C809" w14:textId="0299AF2D"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lastRenderedPageBreak/>
        <w:t>U narednom koraku se žrtve savetuju da povećaju investiciju tako što će prebaciti novac sa kreditne kartice na onlajn račun „Cactus Market“ koji im daje broker. Žrtve imaju pristup svojim onlajn računima gde mogu da prate status svoje investicije i dobiti. Dobit pokazuje stabilan rast u značajnim iznosima koji su, u kombinaciji sa savetima „brokera“</w:t>
      </w:r>
      <w:r w:rsidR="00581220" w:rsidRPr="00120564">
        <w:rPr>
          <w:rFonts w:ascii="Verdana" w:hAnsi="Verdana"/>
          <w:sz w:val="20"/>
          <w:szCs w:val="20"/>
          <w:lang w:val="sr-Latn-RS"/>
        </w:rPr>
        <w:t>,</w:t>
      </w:r>
      <w:r w:rsidRPr="00120564">
        <w:rPr>
          <w:rFonts w:ascii="Verdana" w:hAnsi="Verdana"/>
          <w:sz w:val="20"/>
          <w:szCs w:val="20"/>
          <w:lang w:val="sr-Latn-RS"/>
        </w:rPr>
        <w:t xml:space="preserve"> dovoljni da uvere žrtve da investiraju dalje.</w:t>
      </w:r>
    </w:p>
    <w:p w14:paraId="126EE381" w14:textId="77777777" w:rsidR="00C83DF8" w:rsidRPr="00120564" w:rsidRDefault="00C83DF8" w:rsidP="00E92C4D">
      <w:pPr>
        <w:spacing w:before="120" w:after="120" w:line="260" w:lineRule="atLeast"/>
        <w:jc w:val="both"/>
        <w:rPr>
          <w:rFonts w:ascii="Verdana" w:hAnsi="Verdana"/>
          <w:sz w:val="20"/>
          <w:szCs w:val="20"/>
          <w:lang w:val="sr-Latn-RS"/>
        </w:rPr>
      </w:pPr>
    </w:p>
    <w:p w14:paraId="431A845C"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Kada, međutim, žrtva hoće da podigne investirani novac i dobit, broker to odbija, pravdajući se „tržišnim pravilima.“ Ako žrtva insistira i dalje na značajnoj ili punoj isplati iznosa uloženog i „zarađenog“ novca, „broker“ žrtvu prebacuje na „upravu.“ Predstavnik uprave nastavlja da uverava žrtvu da nastavi s ulaganjima, ali neke od njih to ne žele i insistiraju da budu isplaćene. </w:t>
      </w:r>
    </w:p>
    <w:p w14:paraId="6B54959C" w14:textId="77777777" w:rsidR="00C83DF8" w:rsidRPr="00120564" w:rsidRDefault="00C83DF8" w:rsidP="00E92C4D">
      <w:pPr>
        <w:spacing w:before="120" w:after="120" w:line="260" w:lineRule="atLeast"/>
        <w:jc w:val="both"/>
        <w:rPr>
          <w:rFonts w:ascii="Verdana" w:hAnsi="Verdana"/>
          <w:sz w:val="20"/>
          <w:szCs w:val="20"/>
          <w:lang w:val="sr-Latn-RS"/>
        </w:rPr>
      </w:pPr>
    </w:p>
    <w:p w14:paraId="26FC79DC"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Nakon takvog zahteva, u kratkom vremenskom roku, mahom u naredna 24 sata, „menadžer“ obaveštava žrtvu da je usled fluktuacija na finansijskom tržištu njen portfolio s „binarnom opcijom“ nestao i da je sav novac nestao, što i sama žrtva može da vidi na svom onlajn računu. Žrtve počinju da paniče i traže dodatna objašnjenja, kao i lični, a ne onlajn kontaks s brokerom i/ili upravom. </w:t>
      </w:r>
    </w:p>
    <w:p w14:paraId="3EDBADE3" w14:textId="77777777" w:rsidR="00C83DF8" w:rsidRPr="00120564" w:rsidRDefault="00C83DF8" w:rsidP="00E92C4D">
      <w:pPr>
        <w:spacing w:before="120" w:after="120" w:line="260" w:lineRule="atLeast"/>
        <w:jc w:val="both"/>
        <w:rPr>
          <w:rFonts w:ascii="Verdana" w:hAnsi="Verdana"/>
          <w:sz w:val="20"/>
          <w:szCs w:val="20"/>
          <w:lang w:val="sr-Latn-RS"/>
        </w:rPr>
      </w:pPr>
    </w:p>
    <w:p w14:paraId="0CAAA374" w14:textId="663060B4"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Nakon takvog zahteva komunikacija prestaje. Niko više ne odgovara na telefonske pozive, a onlajn račun je izbrisan. Šteta na ličnom nivou meri se desetinama i hiljadama stotina evra. Broj žalbi se uvećava. Čini se da prevara guta milione, čak desetine miliona evra. </w:t>
      </w:r>
    </w:p>
    <w:p w14:paraId="094D3F48" w14:textId="77777777" w:rsidR="00C83DF8" w:rsidRPr="00120564" w:rsidRDefault="00C83DF8" w:rsidP="00E92C4D">
      <w:pPr>
        <w:spacing w:before="120" w:after="120" w:line="260" w:lineRule="atLeast"/>
        <w:jc w:val="both"/>
        <w:rPr>
          <w:rFonts w:ascii="Verdana" w:hAnsi="Verdana"/>
          <w:sz w:val="20"/>
          <w:szCs w:val="20"/>
          <w:lang w:val="sr-Latn-RS"/>
        </w:rPr>
      </w:pPr>
    </w:p>
    <w:p w14:paraId="73817216"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Nemačko tužilaštvo mora brzo da reaguje. </w:t>
      </w:r>
    </w:p>
    <w:p w14:paraId="4802BA64" w14:textId="77777777" w:rsidR="00C83DF8" w:rsidRPr="00120564" w:rsidRDefault="00C83DF8" w:rsidP="00E92C4D">
      <w:pPr>
        <w:spacing w:before="120" w:after="120" w:line="260" w:lineRule="atLeast"/>
        <w:jc w:val="both"/>
        <w:rPr>
          <w:rFonts w:ascii="Verdana" w:hAnsi="Verdana"/>
          <w:sz w:val="20"/>
          <w:szCs w:val="20"/>
          <w:lang w:val="sr-Latn-RS"/>
        </w:rPr>
      </w:pPr>
    </w:p>
    <w:p w14:paraId="2BB566AC" w14:textId="40BA0DBC"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Prvi policijski izveštaji pokazuju da su svi kontakti, telefonski i</w:t>
      </w:r>
      <w:r w:rsidR="002B6488" w:rsidRPr="00120564">
        <w:rPr>
          <w:rFonts w:ascii="Verdana" w:hAnsi="Verdana"/>
          <w:sz w:val="20"/>
          <w:szCs w:val="20"/>
          <w:lang w:val="sr-Latn-RS"/>
        </w:rPr>
        <w:t>li putem elektronske pošte</w:t>
      </w:r>
      <w:r w:rsidRPr="00120564">
        <w:rPr>
          <w:rFonts w:ascii="Verdana" w:hAnsi="Verdana"/>
          <w:sz w:val="20"/>
          <w:szCs w:val="20"/>
          <w:lang w:val="sr-Latn-RS"/>
        </w:rPr>
        <w:t xml:space="preserve">, ostvareni korišćenjem VoIP usluge ili veb mejla. Nijedna od IP adresa nije u Nemačkoj. VoIP adrese vode na jugoistok Evrope, uglavnom u Srbiju i Bugarsku. Prvi izveštaji iz banaka koje su žrtve dobile pokazuju da su računi na koje su uplaćivali novac u Češkoj Republici. Brokersko preduzeće „My Market“ nije registrovano u Nemačkoj ili Češkoj Republici. Žrtve govore da su se brokeri predstavljali nemačkim imenom i prezimenom i da su govorili na besprekornom nemačkom jeziku, bez akcenta. </w:t>
      </w:r>
    </w:p>
    <w:p w14:paraId="69308DE1" w14:textId="77777777" w:rsidR="00C83DF8" w:rsidRPr="00120564" w:rsidRDefault="00C83DF8" w:rsidP="00E92C4D">
      <w:pPr>
        <w:spacing w:before="120" w:after="120" w:line="260" w:lineRule="atLeast"/>
        <w:jc w:val="both"/>
        <w:rPr>
          <w:rFonts w:ascii="Verdana" w:hAnsi="Verdana"/>
          <w:sz w:val="20"/>
          <w:szCs w:val="20"/>
          <w:lang w:val="sr-Latn-RS"/>
        </w:rPr>
      </w:pPr>
    </w:p>
    <w:p w14:paraId="06BFCFD3" w14:textId="77777777" w:rsidR="00C83DF8" w:rsidRPr="00120564" w:rsidRDefault="00C83DF8" w:rsidP="00E92C4D">
      <w:pPr>
        <w:spacing w:before="120" w:after="120" w:line="260" w:lineRule="atLeast"/>
        <w:jc w:val="both"/>
        <w:rPr>
          <w:rFonts w:ascii="Verdana" w:hAnsi="Verdana"/>
          <w:sz w:val="20"/>
          <w:szCs w:val="20"/>
          <w:lang w:val="sr-Latn-RS"/>
        </w:rPr>
      </w:pPr>
      <w:r w:rsidRPr="00120564">
        <w:rPr>
          <w:rFonts w:ascii="Verdana" w:hAnsi="Verdana"/>
          <w:sz w:val="20"/>
          <w:szCs w:val="20"/>
          <w:lang w:val="sr-Latn-RS"/>
        </w:rPr>
        <w:t xml:space="preserve">Tužilaštvo počinje istragu momentalnim i hitnim pismenim Zahtevima za uzajamnu pravnu pomoć. </w:t>
      </w:r>
    </w:p>
    <w:p w14:paraId="07949863" w14:textId="77777777" w:rsidR="00C83DF8" w:rsidRPr="00120564" w:rsidRDefault="00C83DF8" w:rsidP="00E92C4D">
      <w:pPr>
        <w:spacing w:before="120" w:after="120" w:line="260" w:lineRule="atLeast"/>
        <w:jc w:val="both"/>
        <w:rPr>
          <w:rFonts w:ascii="Verdana" w:hAnsi="Verdana"/>
          <w:sz w:val="20"/>
          <w:szCs w:val="20"/>
          <w:lang w:val="sr-Latn-RS"/>
        </w:rPr>
      </w:pPr>
    </w:p>
    <w:p w14:paraId="6AA6D36C" w14:textId="77777777" w:rsidR="00C83DF8" w:rsidRPr="00120564" w:rsidRDefault="00C83DF8" w:rsidP="00E92C4D">
      <w:pPr>
        <w:spacing w:before="120" w:after="120" w:line="260" w:lineRule="atLeast"/>
        <w:jc w:val="both"/>
        <w:rPr>
          <w:rFonts w:ascii="Verdana" w:hAnsi="Verdana"/>
          <w:sz w:val="20"/>
          <w:szCs w:val="20"/>
          <w:lang w:val="sr-Latn-RS"/>
        </w:rPr>
      </w:pPr>
    </w:p>
    <w:p w14:paraId="3DC31617" w14:textId="52560DC3" w:rsidR="005269F5" w:rsidRPr="00120564" w:rsidRDefault="00120564" w:rsidP="00E92C4D">
      <w:pPr>
        <w:spacing w:before="120" w:after="120" w:line="260" w:lineRule="atLeast"/>
        <w:rPr>
          <w:rFonts w:ascii="Verdana" w:hAnsi="Verdana"/>
          <w:sz w:val="20"/>
          <w:szCs w:val="20"/>
          <w:lang w:val="sr-Latn-RS"/>
        </w:rPr>
      </w:pPr>
    </w:p>
    <w:sectPr w:rsidR="005269F5" w:rsidRPr="00120564"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0BF"/>
    <w:rsid w:val="00120564"/>
    <w:rsid w:val="0025115F"/>
    <w:rsid w:val="002B6488"/>
    <w:rsid w:val="003D7FB5"/>
    <w:rsid w:val="00520C3D"/>
    <w:rsid w:val="005619D2"/>
    <w:rsid w:val="00581220"/>
    <w:rsid w:val="005F60A2"/>
    <w:rsid w:val="005F7916"/>
    <w:rsid w:val="00C83DF8"/>
    <w:rsid w:val="00E92C4D"/>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3</cp:revision>
  <dcterms:created xsi:type="dcterms:W3CDTF">2021-04-14T11:32:00Z</dcterms:created>
  <dcterms:modified xsi:type="dcterms:W3CDTF">2021-05-04T12:24:00Z</dcterms:modified>
</cp:coreProperties>
</file>